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Ansi="宋体" w:cs="宋体"/>
          <w:b/>
          <w:sz w:val="36"/>
          <w:szCs w:val="36"/>
        </w:rPr>
      </w:pPr>
      <w:r>
        <w:rPr>
          <w:rFonts w:hint="eastAsia" w:hAnsi="宋体" w:cs="宋体"/>
          <w:b/>
          <w:sz w:val="36"/>
          <w:szCs w:val="36"/>
        </w:rPr>
        <w:t>西山煤电五麟交城煤业有限责任公司</w:t>
      </w:r>
    </w:p>
    <w:p>
      <w:pPr>
        <w:jc w:val="center"/>
        <w:rPr>
          <w:rFonts w:hAnsi="宋体" w:cs="宋体"/>
          <w:b/>
          <w:sz w:val="36"/>
          <w:szCs w:val="36"/>
        </w:rPr>
      </w:pPr>
      <w:r>
        <w:rPr>
          <w:rFonts w:hint="eastAsia" w:hAnsi="宋体" w:cs="宋体"/>
          <w:b/>
          <w:sz w:val="36"/>
          <w:szCs w:val="36"/>
        </w:rPr>
        <w:t>2021年一季度（1-3月份）财务重大信息</w:t>
      </w:r>
    </w:p>
    <w:p>
      <w:pPr>
        <w:rPr>
          <w:rFonts w:hAnsi="宋体" w:cs="宋体"/>
          <w:szCs w:val="28"/>
        </w:rPr>
      </w:pP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一、企业基本情况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西山煤电五麟交城煤业有限责任公司于</w:t>
      </w:r>
      <w:r>
        <w:rPr>
          <w:rFonts w:hint="eastAsia" w:ascii="仿宋" w:hAnsi="仿宋" w:eastAsia="仿宋" w:cs="仿宋"/>
          <w:color w:val="000000"/>
          <w:kern w:val="0"/>
          <w:sz w:val="32"/>
          <w:szCs w:val="32"/>
        </w:rPr>
        <w:t>于2012年8月组建成立，是以国有控股、民营参股形式组建的股份制企业。现有注册资本金12000万元，其中</w:t>
      </w:r>
      <w:r>
        <w:rPr>
          <w:rFonts w:hint="eastAsia" w:ascii="仿宋" w:hAnsi="仿宋" w:eastAsia="仿宋" w:cs="仿宋"/>
          <w:sz w:val="32"/>
          <w:szCs w:val="32"/>
        </w:rPr>
        <w:t>山西焦煤集团五麟煤焦开发有限责任公司</w:t>
      </w:r>
      <w:r>
        <w:rPr>
          <w:rFonts w:hint="eastAsia" w:ascii="仿宋" w:hAnsi="仿宋" w:eastAsia="仿宋" w:cs="仿宋"/>
          <w:color w:val="000000"/>
          <w:kern w:val="0"/>
          <w:sz w:val="32"/>
          <w:szCs w:val="32"/>
        </w:rPr>
        <w:t>控股80%，</w:t>
      </w:r>
      <w:r>
        <w:rPr>
          <w:rFonts w:hint="eastAsia" w:ascii="仿宋" w:hAnsi="仿宋" w:eastAsia="仿宋" w:cs="仿宋"/>
          <w:sz w:val="32"/>
          <w:szCs w:val="32"/>
        </w:rPr>
        <w:t>山西省吕梁东风汽车修理有限公司</w:t>
      </w:r>
      <w:r>
        <w:rPr>
          <w:rFonts w:hint="eastAsia" w:ascii="仿宋" w:hAnsi="仿宋" w:eastAsia="仿宋" w:cs="仿宋"/>
          <w:color w:val="000000"/>
          <w:kern w:val="0"/>
          <w:sz w:val="32"/>
          <w:szCs w:val="32"/>
        </w:rPr>
        <w:t>20%。</w:t>
      </w:r>
      <w:r>
        <w:rPr>
          <w:rFonts w:hint="eastAsia" w:ascii="仿宋" w:hAnsi="仿宋" w:eastAsia="仿宋" w:cs="仿宋"/>
          <w:sz w:val="32"/>
          <w:szCs w:val="32"/>
        </w:rPr>
        <w:t>公司住所：吕梁市交城县青村工业区永磁材料厂二楼；现营业执照法定代表人：</w:t>
      </w:r>
      <w:r>
        <w:rPr>
          <w:rFonts w:hint="eastAsia" w:ascii="仿宋" w:hAnsi="仿宋" w:eastAsia="仿宋" w:cs="仿宋"/>
          <w:sz w:val="32"/>
          <w:szCs w:val="32"/>
          <w:lang w:eastAsia="zh-CN"/>
        </w:rPr>
        <w:t>黄鸿春</w:t>
      </w:r>
      <w:r>
        <w:rPr>
          <w:rFonts w:hint="eastAsia" w:ascii="仿宋" w:hAnsi="仿宋" w:eastAsia="仿宋" w:cs="仿宋"/>
          <w:sz w:val="32"/>
          <w:szCs w:val="32"/>
        </w:rPr>
        <w:t>；公司宗旨：综合开发煤炭资源，提高公司经济效益，实现股东资产保值、增值，促进地方经济发展。在基本建设期间，公司机构设11个部室，主要有综合部、财务部、人力资源部、矿建工程部、土建工程部、机电部、党群部、计划部、供应部、安监部、后勤部。交城郑家庄煤矿项目初步设计一期150万吨/年及配套选煤厂电厂投资估算 32.71亿元人民币，井田面积77.20平方公里，矿井地质储量约60459.38万吨，二期拟建规模400万吨/年。公司交城郑家庄煤矿项目隶属于山西焦煤集团五麟煤焦开发有限责任公司，是</w:t>
      </w:r>
      <w:r>
        <w:rPr>
          <w:rFonts w:hint="eastAsia" w:ascii="仿宋" w:hAnsi="仿宋" w:eastAsia="仿宋" w:cs="仿宋"/>
          <w:bCs/>
          <w:spacing w:val="8"/>
          <w:sz w:val="32"/>
          <w:szCs w:val="32"/>
        </w:rPr>
        <w:t>山西省西山矿区总体规划</w:t>
      </w:r>
      <w:r>
        <w:rPr>
          <w:rFonts w:hint="eastAsia" w:ascii="仿宋" w:hAnsi="仿宋" w:eastAsia="仿宋" w:cs="仿宋"/>
          <w:sz w:val="32"/>
          <w:szCs w:val="32"/>
        </w:rPr>
        <w:t>矿井之一；</w:t>
      </w:r>
      <w:r>
        <w:rPr>
          <w:rFonts w:hint="eastAsia" w:ascii="仿宋" w:hAnsi="仿宋" w:eastAsia="仿宋" w:cs="仿宋"/>
          <w:bCs/>
          <w:sz w:val="32"/>
          <w:szCs w:val="32"/>
        </w:rPr>
        <w:t>是国家煤炭工业“十三五”发展规划的重要支撑项目；是山西焦煤集团推动转型跨越发展的重大举措；是国家、山西省、焦煤集团、西山煤电集团的重点开工建设项目。同时也是</w:t>
      </w:r>
      <w:r>
        <w:rPr>
          <w:rFonts w:hint="eastAsia" w:ascii="仿宋" w:hAnsi="仿宋" w:eastAsia="仿宋" w:cs="仿宋"/>
          <w:sz w:val="32"/>
          <w:szCs w:val="32"/>
        </w:rPr>
        <w:t>发展“吕梁三泉循环经济园区”的重点支撑项目，是西山煤电集团重要的后备资源。</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二、财务状况数据</w:t>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财务状况基本数据</w:t>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单位：万元</w:t>
      </w:r>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319"/>
        <w:gridCol w:w="1941"/>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w:t>
            </w:r>
          </w:p>
        </w:tc>
        <w:tc>
          <w:tcPr>
            <w:tcW w:w="19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期末余额</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项目</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期末余额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资产总额</w:t>
            </w:r>
          </w:p>
        </w:tc>
        <w:tc>
          <w:tcPr>
            <w:tcW w:w="19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32031.18</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负债总额</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20031.27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所有者权益</w:t>
            </w:r>
          </w:p>
        </w:tc>
        <w:tc>
          <w:tcPr>
            <w:tcW w:w="19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11999.92</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存货</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应收账款</w:t>
            </w:r>
          </w:p>
        </w:tc>
        <w:tc>
          <w:tcPr>
            <w:tcW w:w="19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应付账款</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624.69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319"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固定资产净额</w:t>
            </w:r>
          </w:p>
        </w:tc>
        <w:tc>
          <w:tcPr>
            <w:tcW w:w="194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应交税费</w:t>
            </w:r>
          </w:p>
        </w:tc>
        <w:tc>
          <w:tcPr>
            <w:tcW w:w="2131" w:type="dxa"/>
            <w:vAlign w:val="center"/>
          </w:tcPr>
          <w:p>
            <w:pPr>
              <w:jc w:val="center"/>
              <w:rPr>
                <w:rFonts w:hint="eastAsia" w:ascii="仿宋" w:hAnsi="仿宋" w:eastAsia="仿宋" w:cs="仿宋"/>
                <w:sz w:val="28"/>
                <w:szCs w:val="28"/>
              </w:rPr>
            </w:pPr>
            <w:r>
              <w:rPr>
                <w:rFonts w:hint="eastAsia" w:ascii="仿宋" w:hAnsi="仿宋" w:eastAsia="仿宋" w:cs="仿宋"/>
                <w:sz w:val="28"/>
                <w:szCs w:val="28"/>
              </w:rPr>
              <w:t>0.1</w:t>
            </w:r>
          </w:p>
        </w:tc>
      </w:tr>
    </w:tbl>
    <w:p>
      <w:pPr>
        <w:ind w:firstLine="560" w:firstLineChars="200"/>
      </w:pP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经营成果基本数据</w:t>
      </w:r>
    </w:p>
    <w:p>
      <w:pPr>
        <w:ind w:firstLine="600" w:firstLineChars="200"/>
        <w:jc w:val="center"/>
        <w:rPr>
          <w:rFonts w:hint="eastAsia" w:ascii="仿宋" w:hAnsi="仿宋" w:eastAsia="仿宋" w:cs="仿宋"/>
          <w:sz w:val="30"/>
          <w:szCs w:val="30"/>
        </w:rPr>
      </w:pPr>
      <w:r>
        <w:rPr>
          <w:rFonts w:hint="eastAsia" w:ascii="仿宋" w:hAnsi="仿宋" w:eastAsia="仿宋" w:cs="仿宋"/>
          <w:sz w:val="30"/>
          <w:szCs w:val="30"/>
        </w:rPr>
        <w:t>单位：万元</w:t>
      </w:r>
      <w:bookmarkStart w:id="0" w:name="_GoBack"/>
      <w:bookmarkEnd w:id="0"/>
    </w:p>
    <w:tbl>
      <w:tblPr>
        <w:tblStyle w:val="5"/>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0"/>
        <w:gridCol w:w="2130"/>
        <w:gridCol w:w="2131"/>
        <w:gridCol w:w="21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vAlign w:val="center"/>
          </w:tcPr>
          <w:p>
            <w:pPr>
              <w:jc w:val="center"/>
              <w:rPr>
                <w:rFonts w:hint="eastAsia" w:ascii="仿宋" w:hAnsi="仿宋" w:eastAsia="仿宋" w:cs="仿宋"/>
              </w:rPr>
            </w:pPr>
            <w:r>
              <w:rPr>
                <w:rFonts w:hint="eastAsia" w:ascii="仿宋" w:hAnsi="仿宋" w:eastAsia="仿宋" w:cs="仿宋"/>
              </w:rPr>
              <w:t>项目</w:t>
            </w:r>
          </w:p>
        </w:tc>
        <w:tc>
          <w:tcPr>
            <w:tcW w:w="2130" w:type="dxa"/>
            <w:vAlign w:val="center"/>
          </w:tcPr>
          <w:p>
            <w:pPr>
              <w:jc w:val="center"/>
              <w:rPr>
                <w:rFonts w:hint="eastAsia" w:ascii="仿宋" w:hAnsi="仿宋" w:eastAsia="仿宋" w:cs="仿宋"/>
              </w:rPr>
            </w:pPr>
            <w:r>
              <w:rPr>
                <w:rFonts w:hint="eastAsia" w:ascii="仿宋" w:hAnsi="仿宋" w:eastAsia="仿宋" w:cs="仿宋"/>
              </w:rPr>
              <w:t>本年累计</w:t>
            </w:r>
          </w:p>
        </w:tc>
        <w:tc>
          <w:tcPr>
            <w:tcW w:w="2131" w:type="dxa"/>
            <w:vAlign w:val="center"/>
          </w:tcPr>
          <w:p>
            <w:pPr>
              <w:jc w:val="center"/>
              <w:rPr>
                <w:rFonts w:hint="eastAsia" w:ascii="仿宋" w:hAnsi="仿宋" w:eastAsia="仿宋" w:cs="仿宋"/>
              </w:rPr>
            </w:pPr>
            <w:r>
              <w:rPr>
                <w:rFonts w:hint="eastAsia" w:ascii="仿宋" w:hAnsi="仿宋" w:eastAsia="仿宋" w:cs="仿宋"/>
              </w:rPr>
              <w:t>项目</w:t>
            </w:r>
          </w:p>
        </w:tc>
        <w:tc>
          <w:tcPr>
            <w:tcW w:w="2131" w:type="dxa"/>
            <w:vAlign w:val="center"/>
          </w:tcPr>
          <w:p>
            <w:pPr>
              <w:jc w:val="center"/>
              <w:rPr>
                <w:rFonts w:hint="eastAsia" w:ascii="仿宋" w:hAnsi="仿宋" w:eastAsia="仿宋" w:cs="仿宋"/>
              </w:rPr>
            </w:pPr>
            <w:r>
              <w:rPr>
                <w:rFonts w:hint="eastAsia" w:ascii="仿宋" w:hAnsi="仿宋" w:eastAsia="仿宋" w:cs="仿宋"/>
              </w:rPr>
              <w:t>本年累计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vAlign w:val="center"/>
          </w:tcPr>
          <w:p>
            <w:pPr>
              <w:jc w:val="center"/>
              <w:rPr>
                <w:rFonts w:hint="eastAsia" w:ascii="仿宋" w:hAnsi="仿宋" w:eastAsia="仿宋" w:cs="仿宋"/>
              </w:rPr>
            </w:pPr>
            <w:r>
              <w:rPr>
                <w:rFonts w:hint="eastAsia" w:ascii="仿宋" w:hAnsi="仿宋" w:eastAsia="仿宋" w:cs="仿宋"/>
              </w:rPr>
              <w:t>营业收入</w:t>
            </w:r>
          </w:p>
        </w:tc>
        <w:tc>
          <w:tcPr>
            <w:tcW w:w="2130" w:type="dxa"/>
            <w:vAlign w:val="center"/>
          </w:tcPr>
          <w:p>
            <w:pPr>
              <w:jc w:val="center"/>
              <w:rPr>
                <w:rFonts w:hint="eastAsia" w:ascii="仿宋" w:hAnsi="仿宋" w:eastAsia="仿宋" w:cs="仿宋"/>
              </w:rPr>
            </w:pPr>
            <w:r>
              <w:rPr>
                <w:rFonts w:hint="eastAsia" w:ascii="仿宋" w:hAnsi="仿宋" w:eastAsia="仿宋" w:cs="仿宋"/>
              </w:rPr>
              <w:t>0</w:t>
            </w:r>
          </w:p>
        </w:tc>
        <w:tc>
          <w:tcPr>
            <w:tcW w:w="2131" w:type="dxa"/>
            <w:vAlign w:val="center"/>
          </w:tcPr>
          <w:p>
            <w:pPr>
              <w:jc w:val="center"/>
              <w:rPr>
                <w:rFonts w:hint="eastAsia" w:ascii="仿宋" w:hAnsi="仿宋" w:eastAsia="仿宋" w:cs="仿宋"/>
              </w:rPr>
            </w:pPr>
            <w:r>
              <w:rPr>
                <w:rFonts w:hint="eastAsia" w:ascii="仿宋" w:hAnsi="仿宋" w:eastAsia="仿宋" w:cs="仿宋"/>
              </w:rPr>
              <w:t>销售费用</w:t>
            </w:r>
          </w:p>
        </w:tc>
        <w:tc>
          <w:tcPr>
            <w:tcW w:w="2131" w:type="dxa"/>
            <w:vAlign w:val="center"/>
          </w:tcPr>
          <w:p>
            <w:pPr>
              <w:jc w:val="center"/>
              <w:rPr>
                <w:rFonts w:hint="eastAsia" w:ascii="仿宋" w:hAnsi="仿宋" w:eastAsia="仿宋" w:cs="仿宋"/>
              </w:rPr>
            </w:pPr>
            <w:r>
              <w:rPr>
                <w:rFonts w:hint="eastAsia" w:ascii="仿宋" w:hAnsi="仿宋" w:eastAsia="仿宋" w:cs="仿宋"/>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130" w:type="dxa"/>
            <w:vAlign w:val="center"/>
          </w:tcPr>
          <w:p>
            <w:pPr>
              <w:jc w:val="center"/>
              <w:rPr>
                <w:rFonts w:hint="eastAsia" w:ascii="仿宋" w:hAnsi="仿宋" w:eastAsia="仿宋" w:cs="仿宋"/>
              </w:rPr>
            </w:pPr>
            <w:r>
              <w:rPr>
                <w:rFonts w:hint="eastAsia" w:ascii="仿宋" w:hAnsi="仿宋" w:eastAsia="仿宋" w:cs="仿宋"/>
              </w:rPr>
              <w:t>管理费用</w:t>
            </w:r>
          </w:p>
        </w:tc>
        <w:tc>
          <w:tcPr>
            <w:tcW w:w="2130" w:type="dxa"/>
            <w:vAlign w:val="center"/>
          </w:tcPr>
          <w:p>
            <w:pPr>
              <w:jc w:val="center"/>
              <w:rPr>
                <w:rFonts w:hint="eastAsia" w:ascii="仿宋" w:hAnsi="仿宋" w:eastAsia="仿宋" w:cs="仿宋"/>
              </w:rPr>
            </w:pPr>
            <w:r>
              <w:rPr>
                <w:rFonts w:hint="eastAsia" w:ascii="仿宋" w:hAnsi="仿宋" w:eastAsia="仿宋" w:cs="仿宋"/>
              </w:rPr>
              <w:t>0</w:t>
            </w:r>
          </w:p>
        </w:tc>
        <w:tc>
          <w:tcPr>
            <w:tcW w:w="2131" w:type="dxa"/>
            <w:vAlign w:val="center"/>
          </w:tcPr>
          <w:p>
            <w:pPr>
              <w:jc w:val="center"/>
              <w:rPr>
                <w:rFonts w:hint="eastAsia" w:ascii="仿宋" w:hAnsi="仿宋" w:eastAsia="仿宋" w:cs="仿宋"/>
              </w:rPr>
            </w:pPr>
            <w:r>
              <w:rPr>
                <w:rFonts w:hint="eastAsia" w:ascii="仿宋" w:hAnsi="仿宋" w:eastAsia="仿宋" w:cs="仿宋"/>
              </w:rPr>
              <w:t>财务费用</w:t>
            </w:r>
          </w:p>
        </w:tc>
        <w:tc>
          <w:tcPr>
            <w:tcW w:w="2131" w:type="dxa"/>
            <w:vAlign w:val="center"/>
          </w:tcPr>
          <w:p>
            <w:pPr>
              <w:jc w:val="center"/>
              <w:rPr>
                <w:rFonts w:hint="eastAsia" w:ascii="仿宋" w:hAnsi="仿宋" w:eastAsia="仿宋" w:cs="仿宋"/>
              </w:rPr>
            </w:pPr>
            <w:r>
              <w:rPr>
                <w:rFonts w:hint="eastAsia" w:ascii="仿宋" w:hAnsi="仿宋" w:eastAsia="仿宋" w:cs="仿宋"/>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2130" w:type="dxa"/>
            <w:vAlign w:val="center"/>
          </w:tcPr>
          <w:p>
            <w:pPr>
              <w:jc w:val="center"/>
              <w:rPr>
                <w:rFonts w:hint="eastAsia" w:ascii="仿宋" w:hAnsi="仿宋" w:eastAsia="仿宋" w:cs="仿宋"/>
              </w:rPr>
            </w:pPr>
            <w:r>
              <w:rPr>
                <w:rFonts w:hint="eastAsia" w:ascii="仿宋" w:hAnsi="仿宋" w:eastAsia="仿宋" w:cs="仿宋"/>
              </w:rPr>
              <w:t>利润总额</w:t>
            </w:r>
          </w:p>
        </w:tc>
        <w:tc>
          <w:tcPr>
            <w:tcW w:w="2130" w:type="dxa"/>
            <w:vAlign w:val="center"/>
          </w:tcPr>
          <w:p>
            <w:pPr>
              <w:jc w:val="center"/>
              <w:rPr>
                <w:rFonts w:hint="eastAsia" w:ascii="仿宋" w:hAnsi="仿宋" w:eastAsia="仿宋" w:cs="仿宋"/>
              </w:rPr>
            </w:pPr>
            <w:r>
              <w:rPr>
                <w:rFonts w:hint="eastAsia" w:ascii="仿宋" w:hAnsi="仿宋" w:eastAsia="仿宋" w:cs="仿宋"/>
              </w:rPr>
              <w:t>0</w:t>
            </w:r>
          </w:p>
        </w:tc>
        <w:tc>
          <w:tcPr>
            <w:tcW w:w="2131" w:type="dxa"/>
            <w:vAlign w:val="center"/>
          </w:tcPr>
          <w:p>
            <w:pPr>
              <w:jc w:val="center"/>
              <w:rPr>
                <w:rFonts w:hint="eastAsia" w:ascii="仿宋" w:hAnsi="仿宋" w:eastAsia="仿宋" w:cs="仿宋"/>
              </w:rPr>
            </w:pPr>
            <w:r>
              <w:rPr>
                <w:rFonts w:hint="eastAsia" w:ascii="仿宋" w:hAnsi="仿宋" w:eastAsia="仿宋" w:cs="仿宋"/>
              </w:rPr>
              <w:t>净利润</w:t>
            </w:r>
          </w:p>
        </w:tc>
        <w:tc>
          <w:tcPr>
            <w:tcW w:w="2131" w:type="dxa"/>
            <w:vAlign w:val="center"/>
          </w:tcPr>
          <w:p>
            <w:pPr>
              <w:jc w:val="center"/>
              <w:rPr>
                <w:rFonts w:hint="eastAsia" w:ascii="仿宋" w:hAnsi="仿宋" w:eastAsia="仿宋" w:cs="仿宋"/>
              </w:rPr>
            </w:pPr>
            <w:r>
              <w:rPr>
                <w:rFonts w:hint="eastAsia" w:ascii="仿宋" w:hAnsi="仿宋" w:eastAsia="仿宋" w:cs="仿宋"/>
              </w:rPr>
              <w:t>0</w:t>
            </w:r>
          </w:p>
        </w:tc>
      </w:tr>
    </w:tbl>
    <w:p>
      <w:pPr>
        <w:ind w:firstLine="560" w:firstLineChars="200"/>
        <w:rPr>
          <w:rFonts w:hint="eastAsia" w:ascii="仿宋" w:hAnsi="仿宋" w:eastAsia="仿宋" w:cs="仿宋"/>
        </w:rPr>
      </w:pPr>
    </w:p>
    <w:p>
      <w:pPr>
        <w:ind w:firstLine="562" w:firstLineChars="200"/>
        <w:rPr>
          <w:rFonts w:hint="eastAsia" w:ascii="仿宋" w:hAnsi="仿宋" w:eastAsia="仿宋" w:cs="仿宋"/>
        </w:rPr>
      </w:pPr>
      <w:r>
        <w:rPr>
          <w:rFonts w:hint="eastAsia" w:ascii="仿宋" w:hAnsi="仿宋" w:eastAsia="仿宋" w:cs="仿宋"/>
          <w:b/>
          <w:bCs/>
        </w:rPr>
        <w:t>预算执行情况：</w:t>
      </w:r>
      <w:r>
        <w:rPr>
          <w:rFonts w:hint="eastAsia" w:ascii="仿宋" w:hAnsi="仿宋" w:eastAsia="仿宋" w:cs="仿宋"/>
        </w:rPr>
        <w:t>无</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761DC"/>
    <w:rsid w:val="00101A57"/>
    <w:rsid w:val="002F4066"/>
    <w:rsid w:val="003067C0"/>
    <w:rsid w:val="003761DC"/>
    <w:rsid w:val="00395805"/>
    <w:rsid w:val="00466EDD"/>
    <w:rsid w:val="005C2B05"/>
    <w:rsid w:val="0063447C"/>
    <w:rsid w:val="00724DEA"/>
    <w:rsid w:val="007A38FE"/>
    <w:rsid w:val="007E1F87"/>
    <w:rsid w:val="00833D3C"/>
    <w:rsid w:val="00A34EDD"/>
    <w:rsid w:val="00A63E7F"/>
    <w:rsid w:val="00BB4E16"/>
    <w:rsid w:val="00C45A51"/>
    <w:rsid w:val="00C719A9"/>
    <w:rsid w:val="00D057E0"/>
    <w:rsid w:val="00E0162C"/>
    <w:rsid w:val="00E0697A"/>
    <w:rsid w:val="00EE7268"/>
    <w:rsid w:val="00F84631"/>
    <w:rsid w:val="095454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Theme="minorHAnsi" w:hAnsiTheme="minorHAnsi" w:eastAsiaTheme="minorEastAsia" w:cstheme="minorBidi"/>
      <w:kern w:val="2"/>
      <w:sz w:val="28"/>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Pages>
  <Words>118</Words>
  <Characters>675</Characters>
  <Lines>5</Lines>
  <Paragraphs>1</Paragraphs>
  <TotalTime>29</TotalTime>
  <ScaleCrop>false</ScaleCrop>
  <LinksUpToDate>false</LinksUpToDate>
  <CharactersWithSpaces>792</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2022-01-27T09:37:00Z</dcterms:created>
  <dc:creator>微软用户</dc:creator>
  <cp:lastModifiedBy>海鸥</cp:lastModifiedBy>
  <dcterms:modified xsi:type="dcterms:W3CDTF">2022-01-28T03:13:41Z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568993B5D837463BB42F84925EBA1FEC</vt:lpwstr>
  </property>
</Properties>
</file>