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山西西山煤电集团售电有限公司2021年度（1-12月份）财务重大信息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企业基本情况</w:t>
      </w:r>
    </w:p>
    <w:p>
      <w:pPr>
        <w:spacing w:line="6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山西西山煤电集团售电有限公司（简称“售电公司”）成立于2017年07月，位于太原市万柏林区西矿街253号，是西山煤电（集团）有限责任公司的全资子公司。</w:t>
      </w:r>
    </w:p>
    <w:p>
      <w:pPr>
        <w:spacing w:line="660" w:lineRule="exact"/>
        <w:ind w:firstLine="640" w:firstLineChars="200"/>
        <w:rPr>
          <w:rFonts w:asci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售电公司设执行董事兼经理、副经理</w:t>
      </w:r>
      <w:r>
        <w:rPr>
          <w:rFonts w:hint="eastAsia" w:ascii="仿宋" w:hAnsi="仿宋" w:eastAsia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sz w:val="32"/>
          <w:szCs w:val="32"/>
        </w:rPr>
        <w:t>1人，下设4个部门，分别是综合部、市场部、财务部、技术部。负责集团公司所有购售电业务，充分利用原有的调度系统、服务大厅等资源。随着业务的发展，售电公司将向拥有配电网的售电公司逐步发展，实现专业</w:t>
      </w:r>
      <w:r>
        <w:rPr>
          <w:rFonts w:hint="eastAsia" w:ascii="仿宋" w:eastAsia="仿宋" w:cs="仿宋"/>
          <w:kern w:val="0"/>
          <w:sz w:val="32"/>
          <w:szCs w:val="32"/>
          <w:lang w:val="zh-CN"/>
        </w:rPr>
        <w:t>化、独立化的经营管理。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主要会计数据和财务指标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财务状况基本数据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071"/>
        <w:gridCol w:w="2026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期末余额</w:t>
            </w:r>
          </w:p>
        </w:tc>
        <w:tc>
          <w:tcPr>
            <w:tcW w:w="21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1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期末余额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资产总额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2395.35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负债总额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所有者权益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2394.44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存货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应收账款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应付账款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固定资产净额</w:t>
            </w:r>
          </w:p>
        </w:tc>
        <w:tc>
          <w:tcPr>
            <w:tcW w:w="21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23.00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应交税费</w:t>
            </w:r>
          </w:p>
        </w:tc>
        <w:tc>
          <w:tcPr>
            <w:tcW w:w="21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经营成果基本数据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041"/>
        <w:gridCol w:w="2042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期末余额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期末余额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营业收入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1079.18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销售费用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管理费用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484.66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财务费用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-27.41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利润总额</w:t>
            </w:r>
          </w:p>
        </w:tc>
        <w:tc>
          <w:tcPr>
            <w:tcW w:w="20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68.14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净利润</w:t>
            </w:r>
          </w:p>
        </w:tc>
        <w:tc>
          <w:tcPr>
            <w:tcW w:w="20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51.10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预算执行情况：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售电公司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2021年全年预算收入500.00万元，利润总额50.00万元。2021年1—12月实现营业收入1079.18万元，完成全年预算的215.84%；实现利润68.14万元，完成全年预算的136.28%。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报告期内重要事项: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2021年9月15日完成法人变更，谢月强变更为吕保明。</w:t>
      </w:r>
    </w:p>
    <w:sectPr>
      <w:footnotePr>
        <w:numFmt w:val="decimal"/>
      </w:footnotePr>
      <w:pgSz w:w="11850" w:h="16783"/>
      <w:pgMar w:top="1440" w:right="1800" w:bottom="1440" w:left="1800" w:header="1924" w:footer="1621" w:gutter="0"/>
      <w:cols w:space="0" w:num="1"/>
      <w:rtlGutter w:val="0"/>
      <w:docGrid w:type="lines" w:linePitch="3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6F543"/>
    <w:multiLevelType w:val="singleLevel"/>
    <w:tmpl w:val="A096F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1YzNlN2RjNzA3N2UwYTQ4Y2QwYWQzNDc3NzEwNjgifQ=="/>
  </w:docVars>
  <w:rsids>
    <w:rsidRoot w:val="6F041EC0"/>
    <w:rsid w:val="001340FC"/>
    <w:rsid w:val="016320D9"/>
    <w:rsid w:val="09AF7DFF"/>
    <w:rsid w:val="0BE21212"/>
    <w:rsid w:val="0FC526AD"/>
    <w:rsid w:val="100B0B70"/>
    <w:rsid w:val="12FE156B"/>
    <w:rsid w:val="16AE1553"/>
    <w:rsid w:val="16E575F8"/>
    <w:rsid w:val="19EC305D"/>
    <w:rsid w:val="25974DEF"/>
    <w:rsid w:val="26414D56"/>
    <w:rsid w:val="29414BE5"/>
    <w:rsid w:val="2A637EA4"/>
    <w:rsid w:val="2EFF6764"/>
    <w:rsid w:val="2F26736B"/>
    <w:rsid w:val="39F7070C"/>
    <w:rsid w:val="3F4D1A7B"/>
    <w:rsid w:val="42AA54C6"/>
    <w:rsid w:val="43AB48AD"/>
    <w:rsid w:val="46B57E27"/>
    <w:rsid w:val="488F069E"/>
    <w:rsid w:val="4E1D20FF"/>
    <w:rsid w:val="4F8E53F2"/>
    <w:rsid w:val="50A153DF"/>
    <w:rsid w:val="52E7446A"/>
    <w:rsid w:val="57D70A4D"/>
    <w:rsid w:val="59080CD2"/>
    <w:rsid w:val="5B6548BC"/>
    <w:rsid w:val="5EAB3BC0"/>
    <w:rsid w:val="64CC6F02"/>
    <w:rsid w:val="6D7555C3"/>
    <w:rsid w:val="6F041EC0"/>
    <w:rsid w:val="73DC6C46"/>
    <w:rsid w:val="78E92180"/>
    <w:rsid w:val="7A8D45FA"/>
    <w:rsid w:val="7AEE6A38"/>
    <w:rsid w:val="7C6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568</Characters>
  <Lines>0</Lines>
  <Paragraphs>0</Paragraphs>
  <TotalTime>33</TotalTime>
  <ScaleCrop>false</ScaleCrop>
  <LinksUpToDate>false</LinksUpToDate>
  <CharactersWithSpaces>568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2022-01-27T01:32:00Z</dcterms:created>
  <dc:creator>穆凯</dc:creator>
  <cp:lastModifiedBy>自@己</cp:lastModifiedBy>
  <cp:lastPrinted>2022-07-01T08:37:00Z</cp:lastPrinted>
  <dcterms:modified xsi:type="dcterms:W3CDTF">2022-07-08T02:31:25Z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92CB28CC6D28442EBBE0B87D127DE3CA</vt:lpwstr>
  </property>
</Properties>
</file>